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3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7"/>
          <w:szCs w:val="27"/>
        </w:rPr>
      </w:r>
    </w:p>
    <w:p>
      <w:pPr>
        <w:pStyle w:val="623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 xml:space="preserve">Повестка</w:t>
      </w:r>
      <w:r>
        <w:rPr>
          <w:bCs/>
          <w:color w:val="auto"/>
          <w:sz w:val="27"/>
          <w:szCs w:val="27"/>
        </w:rPr>
        <w:t xml:space="preserve"> </w:t>
      </w:r>
      <w:r>
        <w:rPr>
          <w:bCs/>
          <w:color w:val="auto"/>
          <w:sz w:val="27"/>
          <w:szCs w:val="27"/>
        </w:rPr>
      </w:r>
    </w:p>
    <w:p>
      <w:pPr>
        <w:pStyle w:val="623"/>
        <w:ind w:right="283"/>
        <w:jc w:val="center"/>
        <w:rPr>
          <w:bCs/>
          <w:color w:val="auto"/>
          <w:sz w:val="27"/>
          <w:szCs w:val="27"/>
        </w:rPr>
      </w:pPr>
      <w:r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территориальными органами Росреестра</w:t>
      </w:r>
      <w:r>
        <w:rPr>
          <w:rFonts w:eastAsia="Times New Roman"/>
          <w:color w:val="auto"/>
          <w:sz w:val="27"/>
          <w:szCs w:val="27"/>
          <w:lang w:eastAsia="ru-RU"/>
        </w:rPr>
        <w:br/>
      </w:r>
      <w:r>
        <w:rPr>
          <w:rFonts w:eastAsia="Times New Roman"/>
          <w:color w:val="auto"/>
          <w:sz w:val="27"/>
          <w:szCs w:val="27"/>
          <w:lang w:eastAsia="ru-RU"/>
        </w:rPr>
        <w:t xml:space="preserve"> </w:t>
      </w:r>
      <w:bookmarkStart w:id="0" w:name="_GoBack"/>
      <w:r/>
      <w:bookmarkEnd w:id="0"/>
      <w:r/>
      <w:r>
        <w:rPr>
          <w:bCs/>
          <w:color w:val="auto"/>
          <w:sz w:val="27"/>
          <w:szCs w:val="27"/>
        </w:rPr>
      </w:r>
    </w:p>
    <w:p>
      <w:pPr>
        <w:pStyle w:val="623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    </w:t>
      </w:r>
      <w:r>
        <w:rPr>
          <w:b/>
          <w:bCs/>
          <w:color w:val="auto"/>
          <w:sz w:val="27"/>
          <w:szCs w:val="27"/>
        </w:rPr>
        <w:t xml:space="preserve">22</w:t>
      </w:r>
      <w:r>
        <w:rPr>
          <w:b/>
          <w:bCs/>
          <w:color w:val="auto"/>
          <w:sz w:val="27"/>
          <w:szCs w:val="27"/>
        </w:rPr>
        <w:t xml:space="preserve"> </w:t>
      </w:r>
      <w:r>
        <w:rPr>
          <w:b/>
          <w:bCs/>
          <w:color w:val="auto"/>
          <w:sz w:val="27"/>
          <w:szCs w:val="27"/>
        </w:rPr>
        <w:t xml:space="preserve">августа 2025</w:t>
      </w:r>
      <w:r>
        <w:rPr>
          <w:b/>
          <w:bCs/>
          <w:color w:val="auto"/>
          <w:sz w:val="27"/>
          <w:szCs w:val="27"/>
        </w:rPr>
      </w:r>
    </w:p>
    <w:p>
      <w:pPr>
        <w:pStyle w:val="623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0</w:t>
      </w:r>
      <w:r>
        <w:rPr>
          <w:b/>
          <w:bCs/>
          <w:color w:val="auto"/>
          <w:sz w:val="27"/>
          <w:szCs w:val="27"/>
        </w:rPr>
        <w:t xml:space="preserve">9.30-11.00 (МСК)</w:t>
      </w:r>
      <w:r>
        <w:rPr>
          <w:b/>
          <w:bCs/>
          <w:color w:val="auto"/>
          <w:sz w:val="27"/>
          <w:szCs w:val="27"/>
        </w:rPr>
      </w:r>
    </w:p>
    <w:p>
      <w:pPr>
        <w:pStyle w:val="623"/>
        <w:jc w:val="righ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>
        <w:rPr>
          <w:color w:val="auto"/>
          <w:sz w:val="27"/>
          <w:szCs w:val="27"/>
        </w:rPr>
        <w:t xml:space="preserve">  </w:t>
      </w:r>
      <w:r>
        <w:rPr>
          <w:color w:val="auto"/>
          <w:sz w:val="27"/>
          <w:szCs w:val="27"/>
        </w:rPr>
        <w:t xml:space="preserve">      </w:t>
      </w:r>
      <w:r>
        <w:rPr>
          <w:color w:val="auto"/>
          <w:sz w:val="27"/>
          <w:szCs w:val="27"/>
        </w:rPr>
        <w:tab/>
      </w:r>
      <w:r>
        <w:rPr>
          <w:color w:val="auto"/>
          <w:sz w:val="27"/>
          <w:szCs w:val="27"/>
        </w:rPr>
        <w:t xml:space="preserve">ВКС</w:t>
      </w:r>
      <w:r>
        <w:rPr>
          <w:color w:val="auto"/>
          <w:sz w:val="27"/>
          <w:szCs w:val="27"/>
        </w:rPr>
      </w:r>
    </w:p>
    <w:p>
      <w:pPr>
        <w:pStyle w:val="623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</w:r>
      <w:r>
        <w:rPr>
          <w:color w:val="auto"/>
          <w:sz w:val="27"/>
          <w:szCs w:val="27"/>
        </w:rPr>
      </w: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>
        <w:tblPrEx/>
        <w:trPr>
          <w:trHeight w:val="315"/>
        </w:trPr>
        <w:tc>
          <w:tcPr>
            <w:tcW w:w="1101" w:type="dxa"/>
            <w:textDirection w:val="lrTb"/>
            <w:noWrap w:val="false"/>
          </w:tcPr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9.30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30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10.</w:t>
            </w:r>
            <w:r>
              <w:rPr>
                <w:sz w:val="25"/>
                <w:szCs w:val="25"/>
              </w:rPr>
              <w:t xml:space="preserve">30</w:t>
            </w:r>
            <w:r>
              <w:rPr>
                <w:sz w:val="25"/>
                <w:szCs w:val="25"/>
              </w:rPr>
            </w:r>
          </w:p>
          <w:p>
            <w:pPr>
              <w:pStyle w:val="623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  <w:t xml:space="preserve">.</w:t>
            </w:r>
            <w:r>
              <w:rPr>
                <w:sz w:val="25"/>
                <w:szCs w:val="25"/>
              </w:rPr>
              <w:t xml:space="preserve">40</w:t>
            </w:r>
            <w:r>
              <w:rPr>
                <w:sz w:val="25"/>
                <w:szCs w:val="25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10.40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11.00</w:t>
            </w:r>
            <w:r>
              <w:rPr>
                <w:sz w:val="27"/>
                <w:szCs w:val="27"/>
              </w:rPr>
            </w:r>
          </w:p>
        </w:tc>
        <w:tc>
          <w:tcPr>
            <w:tcW w:w="8930" w:type="dxa"/>
            <w:textDirection w:val="lrTb"/>
            <w:noWrap w:val="false"/>
          </w:tcPr>
          <w:p>
            <w:pPr>
              <w:pStyle w:val="623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  <w:r>
              <w:rPr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Громова Татьяна Алексеевна</w:t>
            </w:r>
            <w:r>
              <w:rPr>
                <w:i/>
                <w:iCs/>
                <w:sz w:val="27"/>
                <w:szCs w:val="27"/>
              </w:rPr>
              <w:t xml:space="preserve"> </w:t>
            </w:r>
            <w:r>
              <w:rPr>
                <w:i/>
                <w:iCs/>
                <w:sz w:val="27"/>
                <w:szCs w:val="27"/>
              </w:rPr>
              <w:t xml:space="preserve">–</w:t>
            </w:r>
            <w:r>
              <w:rPr>
                <w:i/>
                <w:iCs/>
                <w:sz w:val="27"/>
                <w:szCs w:val="27"/>
              </w:rPr>
              <w:t xml:space="preserve"> з</w:t>
            </w:r>
            <w:r>
              <w:rPr>
                <w:i/>
                <w:iCs/>
                <w:sz w:val="27"/>
                <w:szCs w:val="27"/>
              </w:rPr>
              <w:t xml:space="preserve">аместитель руководителя Росреестра</w:t>
            </w:r>
            <w:r>
              <w:rPr>
                <w:i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Проведение комплексных кадастровых работ</w:t>
            </w:r>
            <w:r>
              <w:rPr>
                <w:b/>
                <w:iCs/>
                <w:sz w:val="27"/>
                <w:szCs w:val="27"/>
              </w:rPr>
              <w:t xml:space="preserve">.</w:t>
            </w:r>
            <w:r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>
              <w:rPr>
                <w:b/>
                <w:iCs/>
                <w:sz w:val="27"/>
                <w:szCs w:val="27"/>
              </w:rPr>
              <w:t xml:space="preserve"> </w:t>
            </w:r>
            <w:r>
              <w:rPr>
                <w:b/>
                <w:iCs/>
                <w:sz w:val="27"/>
                <w:szCs w:val="27"/>
              </w:rPr>
              <w:t xml:space="preserve">с кадастровыми инженерами и саморегулируемыми организациями кадастровых инженеров.</w:t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руководителя Росреестра</w:t>
            </w:r>
            <w:r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>
              <w:rPr>
                <w:i/>
                <w:iCs/>
                <w:sz w:val="27"/>
                <w:szCs w:val="27"/>
              </w:rPr>
              <w:t xml:space="preserve">Татьяна Алексеевна</w:t>
            </w:r>
            <w:r>
              <w:rPr>
                <w:i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Планируемые изменения в законодательстве о регистрации недвижимости</w:t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в сферах регистрации недвижимости, геодезии и картографии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ралович</w:t>
            </w:r>
            <w:r>
              <w:rPr>
                <w:bCs/>
                <w:i/>
                <w:sz w:val="27"/>
                <w:szCs w:val="27"/>
                <w:lang w:eastAsia="ru-RU"/>
              </w:rPr>
            </w:r>
          </w:p>
          <w:p>
            <w:pPr>
              <w:pStyle w:val="623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bCs/>
                <w:i/>
                <w:sz w:val="27"/>
                <w:szCs w:val="27"/>
                <w:lang w:eastAsia="ru-RU"/>
              </w:rPr>
            </w:r>
            <w:r>
              <w:rPr>
                <w:bCs/>
                <w:i/>
                <w:sz w:val="27"/>
                <w:szCs w:val="27"/>
                <w:lang w:eastAsia="ru-RU"/>
              </w:rPr>
            </w:r>
          </w:p>
          <w:p>
            <w:pPr>
              <w:pStyle w:val="623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Тема</w:t>
            </w:r>
            <w:r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  <w:r>
              <w:rPr>
                <w:b/>
                <w:bCs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>
              <w:rPr>
                <w:bCs/>
                <w:i/>
                <w:iCs/>
                <w:sz w:val="27"/>
                <w:szCs w:val="27"/>
              </w:rPr>
              <w:t xml:space="preserve">(уточняется)</w:t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bCs/>
                <w:i/>
                <w:sz w:val="27"/>
                <w:szCs w:val="27"/>
                <w:lang w:eastAsia="ru-RU"/>
              </w:rPr>
            </w:r>
            <w:r>
              <w:rPr>
                <w:bCs/>
                <w:i/>
                <w:sz w:val="27"/>
                <w:szCs w:val="27"/>
                <w:lang w:eastAsia="ru-RU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Порядок</w:t>
            </w:r>
            <w:r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>
              <w:rPr>
                <w:b/>
                <w:iCs/>
                <w:sz w:val="27"/>
                <w:szCs w:val="27"/>
              </w:rPr>
              <w:br/>
            </w:r>
            <w:r>
              <w:rPr>
                <w:b/>
                <w:iCs/>
                <w:sz w:val="27"/>
                <w:szCs w:val="27"/>
              </w:rPr>
              <w:t xml:space="preserve"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 xml:space="preserve">арственном реестре недвижимости</w:t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</w:t>
            </w:r>
            <w:r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>
              <w:rPr>
                <w:i/>
                <w:iCs/>
                <w:sz w:val="27"/>
                <w:szCs w:val="27"/>
              </w:rPr>
              <w:t xml:space="preserve">В</w:t>
            </w:r>
            <w:r>
              <w:rPr>
                <w:i/>
                <w:iCs/>
                <w:sz w:val="27"/>
                <w:szCs w:val="27"/>
              </w:rPr>
              <w:t xml:space="preserve">асильевич</w:t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Функциональность ФГИС ЕЦП НСПД для целей деятельности кадастровых инженеров</w:t>
            </w: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>
              <w:rPr>
                <w:i/>
                <w:iCs/>
                <w:sz w:val="27"/>
                <w:szCs w:val="27"/>
              </w:rPr>
              <w:br/>
              <w:t xml:space="preserve">ППК «</w:t>
            </w:r>
            <w:r>
              <w:rPr>
                <w:i/>
                <w:iCs/>
                <w:sz w:val="27"/>
                <w:szCs w:val="27"/>
              </w:rPr>
              <w:t xml:space="preserve">Роскадастр</w:t>
            </w:r>
            <w:r>
              <w:rPr>
                <w:i/>
                <w:iCs/>
                <w:sz w:val="27"/>
                <w:szCs w:val="27"/>
              </w:rPr>
              <w:t xml:space="preserve">» ЦИТ «</w:t>
            </w:r>
            <w:r>
              <w:rPr>
                <w:i/>
                <w:iCs/>
                <w:sz w:val="27"/>
                <w:szCs w:val="27"/>
              </w:rPr>
              <w:t xml:space="preserve">Роскадастр-Инфотех</w:t>
            </w:r>
            <w:r>
              <w:rPr>
                <w:i/>
                <w:iCs/>
                <w:sz w:val="27"/>
                <w:szCs w:val="27"/>
              </w:rPr>
              <w:t xml:space="preserve">»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Баландин</w:t>
            </w:r>
            <w:r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  <w:r>
              <w:rPr>
                <w:i/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Сессия «Вопрос-ответ»</w:t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  <w:r>
              <w:rPr>
                <w:iCs/>
                <w:sz w:val="27"/>
                <w:szCs w:val="27"/>
              </w:rPr>
            </w:r>
          </w:p>
          <w:p>
            <w:pPr>
              <w:pStyle w:val="623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  <w:r>
              <w:rPr>
                <w:iCs/>
                <w:sz w:val="27"/>
                <w:szCs w:val="27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624">
    <w:name w:val="Balloon Text"/>
    <w:basedOn w:val="619"/>
    <w:link w:val="62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revision>36</cp:revision>
  <dcterms:created xsi:type="dcterms:W3CDTF">2025-08-04T13:01:00Z</dcterms:created>
  <dcterms:modified xsi:type="dcterms:W3CDTF">2025-08-13T04:25:36Z</dcterms:modified>
</cp:coreProperties>
</file>